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1B" w:rsidRPr="002B1707" w:rsidRDefault="00D3161B" w:rsidP="00A008F6">
      <w:pPr>
        <w:spacing w:line="240" w:lineRule="auto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  <w:r w:rsidRPr="002B1707">
        <w:rPr>
          <w:rFonts w:ascii="Arial" w:hAnsi="Arial" w:cs="Arial"/>
          <w:b/>
          <w:lang w:val="bs-Latn-BA"/>
        </w:rPr>
        <w:t>1. OPĆI PODACI</w:t>
      </w: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6237"/>
      </w:tblGrid>
      <w:tr w:rsidR="000B56CD" w:rsidRPr="002B1707" w:rsidTr="000553AE">
        <w:trPr>
          <w:trHeight w:val="411"/>
        </w:trPr>
        <w:tc>
          <w:tcPr>
            <w:tcW w:w="4077" w:type="dxa"/>
          </w:tcPr>
          <w:p w:rsidR="00D3161B" w:rsidRPr="002B1707" w:rsidRDefault="00D3161B" w:rsidP="000B56CD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Oznaka predmeta:</w:t>
            </w:r>
            <w:r w:rsidR="00492F72">
              <w:rPr>
                <w:rFonts w:ascii="Arial" w:hAnsi="Arial" w:cs="Arial"/>
                <w:lang w:val="bs-Latn-BA"/>
              </w:rPr>
              <w:t xml:space="preserve"> </w:t>
            </w:r>
          </w:p>
        </w:tc>
        <w:tc>
          <w:tcPr>
            <w:tcW w:w="6237" w:type="dxa"/>
          </w:tcPr>
          <w:p w:rsidR="00D3161B" w:rsidRPr="002B1707" w:rsidRDefault="00492F72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BATA-</w:t>
            </w:r>
          </w:p>
        </w:tc>
      </w:tr>
      <w:tr w:rsidR="000B56CD" w:rsidRPr="002B1707" w:rsidTr="000553AE">
        <w:trPr>
          <w:trHeight w:val="431"/>
        </w:trPr>
        <w:tc>
          <w:tcPr>
            <w:tcW w:w="4077" w:type="dxa"/>
          </w:tcPr>
          <w:p w:rsidR="00D3161B" w:rsidRPr="002B1707" w:rsidRDefault="00D3161B" w:rsidP="000B56CD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Naziv TOU:</w:t>
            </w:r>
          </w:p>
        </w:tc>
        <w:tc>
          <w:tcPr>
            <w:tcW w:w="623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0553AE">
        <w:tc>
          <w:tcPr>
            <w:tcW w:w="4077" w:type="dxa"/>
          </w:tcPr>
          <w:p w:rsidR="00D3161B" w:rsidRPr="002B1707" w:rsidRDefault="00D3161B" w:rsidP="000B56CD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Adresa</w:t>
            </w:r>
            <w:r w:rsidR="00492F72">
              <w:rPr>
                <w:rFonts w:ascii="Arial" w:hAnsi="Arial" w:cs="Arial"/>
                <w:lang w:val="bs-Latn-BA"/>
              </w:rPr>
              <w:t xml:space="preserve"> TOU</w:t>
            </w:r>
            <w:r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0553AE">
        <w:tc>
          <w:tcPr>
            <w:tcW w:w="407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lang w:val="bs-Latn-BA"/>
              </w:rPr>
            </w:pPr>
          </w:p>
        </w:tc>
        <w:tc>
          <w:tcPr>
            <w:tcW w:w="623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  <w:r w:rsidRPr="002B1707">
        <w:rPr>
          <w:rFonts w:ascii="Arial" w:hAnsi="Arial" w:cs="Arial"/>
          <w:b/>
          <w:lang w:val="bs-Latn-BA"/>
        </w:rPr>
        <w:t>2. PODACI O OCJENJIVANJU</w:t>
      </w: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0B56CD" w:rsidRPr="002B1707" w:rsidTr="000553AE">
        <w:tc>
          <w:tcPr>
            <w:tcW w:w="4077" w:type="dxa"/>
          </w:tcPr>
          <w:p w:rsidR="00D3161B" w:rsidRPr="002B1707" w:rsidRDefault="00492F72" w:rsidP="000553AE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</w:t>
            </w:r>
            <w:r w:rsidR="00D3161B" w:rsidRPr="002B1707">
              <w:rPr>
                <w:rFonts w:ascii="Arial" w:hAnsi="Arial" w:cs="Arial"/>
                <w:lang w:val="bs-Latn-BA"/>
              </w:rPr>
              <w:t>odručje</w:t>
            </w:r>
            <w:r>
              <w:rPr>
                <w:rFonts w:ascii="Arial" w:hAnsi="Arial" w:cs="Arial"/>
                <w:lang w:val="bs-Latn-BA"/>
              </w:rPr>
              <w:t xml:space="preserve"> rada TOU</w:t>
            </w:r>
            <w:r w:rsidR="000553AE">
              <w:rPr>
                <w:rFonts w:ascii="Arial" w:hAnsi="Arial" w:cs="Arial"/>
                <w:lang w:val="bs-Latn-BA"/>
              </w:rPr>
              <w:t xml:space="preserve"> (prema OD</w:t>
            </w:r>
            <w:r w:rsidR="001D7B56">
              <w:rPr>
                <w:rFonts w:ascii="Arial" w:hAnsi="Arial" w:cs="Arial"/>
                <w:lang w:val="bs-Latn-BA"/>
              </w:rPr>
              <w:t xml:space="preserve"> 07-40)</w:t>
            </w:r>
            <w:r w:rsidR="00D3161B"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:rsidR="00D3161B" w:rsidRPr="002B1707" w:rsidRDefault="00D3161B" w:rsidP="000553AE">
            <w:pPr>
              <w:spacing w:after="240" w:line="36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0553AE">
        <w:tc>
          <w:tcPr>
            <w:tcW w:w="4077" w:type="dxa"/>
          </w:tcPr>
          <w:p w:rsidR="00492F72" w:rsidRPr="002B1707" w:rsidRDefault="00D3161B" w:rsidP="000553AE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 xml:space="preserve">Lokacija(e) </w:t>
            </w:r>
            <w:r w:rsidR="00492F72">
              <w:rPr>
                <w:rFonts w:ascii="Arial" w:hAnsi="Arial" w:cs="Arial"/>
                <w:lang w:val="bs-Latn-BA"/>
              </w:rPr>
              <w:t>TOU</w:t>
            </w:r>
            <w:r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:rsidR="00D3161B" w:rsidRPr="002B1707" w:rsidRDefault="00D3161B" w:rsidP="000553AE">
            <w:pPr>
              <w:spacing w:after="240" w:line="36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744516" w:rsidRPr="002B1707" w:rsidRDefault="00744516" w:rsidP="00A008F6">
      <w:pPr>
        <w:spacing w:line="240" w:lineRule="auto"/>
        <w:rPr>
          <w:rFonts w:ascii="Arial" w:hAnsi="Arial" w:cs="Arial"/>
          <w:lang w:val="bs-Latn-BA"/>
        </w:rPr>
      </w:pPr>
    </w:p>
    <w:p w:rsidR="00492F72" w:rsidRDefault="00492F72" w:rsidP="00492F72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b/>
          <w:lang w:val="bs-Latn-BA"/>
        </w:rPr>
        <w:t>NAPOMENA</w:t>
      </w:r>
      <w:r>
        <w:rPr>
          <w:rFonts w:ascii="Arial" w:hAnsi="Arial" w:cs="Arial"/>
          <w:lang w:val="bs-Latn-BA"/>
        </w:rPr>
        <w:t xml:space="preserve">: </w:t>
      </w:r>
      <w:r>
        <w:rPr>
          <w:rFonts w:ascii="Arial" w:hAnsi="Arial" w:cs="Arial"/>
          <w:i/>
          <w:lang w:val="bs-Latn-BA"/>
        </w:rPr>
        <w:t>Izvještaj o samoocjenjivanju treba sadržavati objašnjenja kako su zadovoljena poglavlja sa zahtjevima referentnog standarda (</w:t>
      </w:r>
      <w:r>
        <w:rPr>
          <w:rFonts w:ascii="Arial" w:hAnsi="Arial" w:cs="Arial"/>
          <w:i/>
          <w:lang w:val="sr-Latn-CS"/>
        </w:rPr>
        <w:t>BAS EN ISO/IEC 17025). Uz svako poglavlje navedeni su elementi koje izvještaj mora sadržavati (ukoliko je primjenjivo), uključujući i zahtjeve obavezujućih BATA dokumenata. Kriterij za samoocjenjivanje jeste referentni standard i BATA dokumenti. Objašnjenja uz odgovarajuća poglavlja u ovom izvještaju navedena su u svrhu efektivnijeg izvještavanja i ne ograničavaju tijelo u navođenju i ostalih relevantnih elemenata.</w:t>
      </w:r>
    </w:p>
    <w:p w:rsidR="00D3161B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4. Opšti zahtjevi</w:t>
      </w:r>
    </w:p>
    <w:p w:rsidR="0031483F" w:rsidRPr="00B4038F" w:rsidRDefault="0031483F" w:rsidP="0031483F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0907F4" w:rsidRDefault="0031483F" w:rsidP="0031483F">
      <w:pPr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7419F1">
        <w:rPr>
          <w:rFonts w:ascii="Arial" w:hAnsi="Arial" w:cs="Arial"/>
          <w:b/>
          <w:bCs/>
          <w:i/>
          <w:u w:val="single"/>
          <w:lang w:val="bs-Latn-BA"/>
        </w:rPr>
        <w:t xml:space="preserve">4.1 Nepristrasnost </w:t>
      </w:r>
    </w:p>
    <w:p w:rsidR="0031483F" w:rsidRPr="001F5D8C" w:rsidRDefault="0031483F" w:rsidP="0031483F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222531">
        <w:rPr>
          <w:rFonts w:ascii="Arial" w:hAnsi="Arial" w:cs="Arial"/>
          <w:i/>
          <w:sz w:val="20"/>
          <w:szCs w:val="20"/>
          <w:lang w:val="bs-Latn-BA"/>
        </w:rPr>
        <w:t xml:space="preserve">Obavezno nepristrasno obavljanje aktivnosti;  Odsustvo komercijalnih, finansijskih i drugih pritisaka; Nepostojanje sukoba interesa; </w:t>
      </w:r>
      <w:r w:rsidR="00303042">
        <w:rPr>
          <w:rFonts w:ascii="Arial" w:hAnsi="Arial" w:cs="Arial"/>
          <w:i/>
          <w:sz w:val="20"/>
          <w:szCs w:val="20"/>
          <w:lang w:val="bs-Latn-BA"/>
        </w:rPr>
        <w:t>I</w:t>
      </w:r>
      <w:r w:rsidRPr="00222531">
        <w:rPr>
          <w:rFonts w:ascii="Arial" w:hAnsi="Arial" w:cs="Arial"/>
          <w:i/>
          <w:sz w:val="20"/>
          <w:szCs w:val="20"/>
          <w:lang w:val="bs-Latn-BA"/>
        </w:rPr>
        <w:t xml:space="preserve">dentificiranje rizika po nepristrasnost (npr. u slučaju izmjena u aktivnostima, relacijama osoblja, vlasništvu, upravljanju, ugovorima itd.); </w:t>
      </w:r>
      <w:r w:rsidR="00303042">
        <w:rPr>
          <w:rFonts w:ascii="Arial" w:hAnsi="Arial" w:cs="Arial"/>
          <w:i/>
          <w:sz w:val="20"/>
          <w:szCs w:val="20"/>
          <w:lang w:val="bs-Latn-BA"/>
        </w:rPr>
        <w:t>I</w:t>
      </w:r>
      <w:r w:rsidRPr="00222531">
        <w:rPr>
          <w:rFonts w:ascii="Arial" w:hAnsi="Arial" w:cs="Arial"/>
          <w:i/>
          <w:sz w:val="20"/>
          <w:szCs w:val="20"/>
          <w:lang w:val="bs-Latn-BA"/>
        </w:rPr>
        <w:t xml:space="preserve">dentifikacija rizika, poduzimanje mjera za eliminaciju ili svesti na najmanju moguću mjeru. </w:t>
      </w:r>
    </w:p>
    <w:p w:rsidR="0031483F" w:rsidRPr="00844952" w:rsidRDefault="0031483F" w:rsidP="0031483F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222531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222531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222531" w:rsidRPr="002B1707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B4038F" w:rsidRDefault="0031483F" w:rsidP="0031483F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31483F" w:rsidRPr="000907F4" w:rsidRDefault="0031483F" w:rsidP="0031483F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7419F1">
        <w:rPr>
          <w:rFonts w:ascii="Arial" w:hAnsi="Arial" w:cs="Arial"/>
          <w:b/>
          <w:bCs/>
          <w:i/>
          <w:u w:val="single"/>
          <w:lang w:val="bs-Latn-BA"/>
        </w:rPr>
        <w:t xml:space="preserve">4.2 Povjerljivost </w:t>
      </w:r>
    </w:p>
    <w:p w:rsidR="0031483F" w:rsidRPr="001F5D8C" w:rsidRDefault="0031483F" w:rsidP="0031483F">
      <w:pPr>
        <w:suppressAutoHyphens/>
        <w:spacing w:line="240" w:lineRule="auto"/>
        <w:jc w:val="both"/>
        <w:rPr>
          <w:rFonts w:ascii="Arial" w:hAnsi="Arial"/>
          <w:sz w:val="20"/>
          <w:szCs w:val="20"/>
          <w:lang w:val="bs-Latn-BA"/>
        </w:rPr>
      </w:pPr>
      <w:r w:rsidRPr="00222531">
        <w:rPr>
          <w:rFonts w:ascii="Arial" w:hAnsi="Arial"/>
          <w:i/>
          <w:sz w:val="20"/>
          <w:szCs w:val="20"/>
          <w:lang w:val="bs-Latn-BA"/>
        </w:rPr>
        <w:t>Pravno važeće obavezivanje upravljanjem informacijama; Zaštita povjerljivih informacija i vlasničkih prava; Informacije o kupcu dobivene od treće strane (izvor informacije nije kupac laboratorije), obaveza čuvanja povjerljivih informacija pojedinca ili osoblja koje rad</w:t>
      </w:r>
      <w:r w:rsidR="006C20AC">
        <w:rPr>
          <w:rFonts w:ascii="Arial" w:hAnsi="Arial"/>
          <w:i/>
          <w:sz w:val="20"/>
          <w:szCs w:val="20"/>
          <w:lang w:val="bs-Latn-BA"/>
        </w:rPr>
        <w:t>i</w:t>
      </w:r>
      <w:r w:rsidRPr="00222531">
        <w:rPr>
          <w:rFonts w:ascii="Arial" w:hAnsi="Arial"/>
          <w:i/>
          <w:sz w:val="20"/>
          <w:szCs w:val="20"/>
          <w:lang w:val="bs-Latn-BA"/>
        </w:rPr>
        <w:t xml:space="preserve"> u ime laboratorije</w:t>
      </w:r>
      <w:r w:rsidR="00222531" w:rsidRPr="00222531">
        <w:rPr>
          <w:rFonts w:ascii="Arial" w:hAnsi="Arial"/>
          <w:i/>
          <w:sz w:val="20"/>
          <w:szCs w:val="20"/>
          <w:lang w:val="bs-Latn-BA"/>
        </w:rPr>
        <w:t>.</w:t>
      </w:r>
    </w:p>
    <w:p w:rsidR="0031483F" w:rsidRPr="00B4038F" w:rsidRDefault="0031483F" w:rsidP="0031483F">
      <w:pPr>
        <w:suppressAutoHyphens/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</w:p>
    <w:p w:rsidR="00222531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222531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222531" w:rsidRPr="002B1707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B4038F" w:rsidRDefault="0031483F" w:rsidP="0031483F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31483F" w:rsidRDefault="0031483F" w:rsidP="0031483F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DA7588">
        <w:rPr>
          <w:rFonts w:ascii="Arial" w:hAnsi="Arial" w:cs="Arial"/>
          <w:b/>
          <w:i/>
          <w:u w:val="single"/>
          <w:lang w:val="bs-Latn-BA"/>
        </w:rPr>
        <w:t>5</w:t>
      </w:r>
      <w:r w:rsidR="00DA7588">
        <w:rPr>
          <w:rFonts w:ascii="Arial" w:hAnsi="Arial" w:cs="Arial"/>
          <w:b/>
          <w:i/>
          <w:u w:val="single"/>
          <w:lang w:val="bs-Latn-BA"/>
        </w:rPr>
        <w:t>.</w:t>
      </w:r>
      <w:r w:rsidRPr="00DA7588">
        <w:rPr>
          <w:rFonts w:ascii="Arial" w:hAnsi="Arial" w:cs="Arial"/>
          <w:b/>
          <w:i/>
          <w:u w:val="single"/>
          <w:lang w:val="bs-Latn-BA"/>
        </w:rPr>
        <w:t xml:space="preserve"> Zahtjevi za strukturu</w:t>
      </w:r>
    </w:p>
    <w:p w:rsidR="0031483F" w:rsidRPr="00067660" w:rsidRDefault="0031483F" w:rsidP="0031483F">
      <w:pPr>
        <w:suppressAutoHyphens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Pravni subjekt (matična organizacija, rješenje o upisu u sudski registar, registr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ana djelatnost);</w:t>
      </w:r>
      <w:r w:rsidRPr="00067660">
        <w:rPr>
          <w:i/>
          <w:sz w:val="20"/>
          <w:szCs w:val="20"/>
          <w:lang w:val="bs-Latn-BA"/>
        </w:rPr>
        <w:t xml:space="preserve"> 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Lokacija/e izvođenja aktivnosti iz zaht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jevanog/akreditiranog područja (sjedište laboratorije i/ili ispostave, aktivnosti na terenu); Organizacijska i upravljačka struktura; Rukovodstvo laboratorije; Odgovornosti i ovlašćenja i međusobni odnosi osoblja odgovornog za rezultate;</w:t>
      </w:r>
      <w:r w:rsidRPr="00067660">
        <w:rPr>
          <w:i/>
          <w:sz w:val="20"/>
          <w:szCs w:val="20"/>
          <w:lang w:val="bs-Latn-BA"/>
        </w:rPr>
        <w:t xml:space="preserve"> 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Defini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ano područje rada u kojem se primjenjuje standard (isključujući laboratorijske aktivnosti od eksternih pruža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la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ca usluga); Defini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ana organizaci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jsk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 struktura i rukovođenje; 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O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dgovornosti, ovlaštenja i međusobni odnosi osoblja; Dokument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anje procedura do nivoa koji je neophodan za konzistentnu primjenu; Ovlaštenja osoblja i resursi za primjenu sistema upravljanja, identifikaciju odstupanja, 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lastRenderedPageBreak/>
        <w:t>provođenje odgovarajućih akcija (korektivnih/preventivnih), izvještavanje o performansama sistema, osiguravanje efektivnosti laboratorijskih aktivnosti; Komunikacija u vezi sa efektivnošću sistema upravljanja i zahtjevima korisnika; Održavanje integriteta sistema upravljanja u slučaju planiranja i sprovođenja izmjena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.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31483F" w:rsidRDefault="0031483F" w:rsidP="0031483F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</w:p>
    <w:p w:rsidR="00222531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222531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31483F" w:rsidRPr="001F5D8C" w:rsidRDefault="00222531" w:rsidP="00141739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1F5D8C" w:rsidRDefault="0031483F" w:rsidP="0031483F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6</w:t>
      </w:r>
      <w:r w:rsidR="00DA7588">
        <w:rPr>
          <w:rFonts w:ascii="Arial" w:hAnsi="Arial" w:cs="Arial"/>
          <w:b/>
          <w:i/>
          <w:u w:val="single"/>
          <w:lang w:val="bs-Latn-BA"/>
        </w:rPr>
        <w:t>.</w:t>
      </w:r>
      <w:r w:rsidRPr="001F5D8C">
        <w:rPr>
          <w:rFonts w:ascii="Arial" w:hAnsi="Arial" w:cs="Arial"/>
          <w:b/>
          <w:i/>
          <w:u w:val="single"/>
          <w:lang w:val="bs-Latn-BA"/>
        </w:rPr>
        <w:t xml:space="preserve"> Zahtjevi za resurse</w:t>
      </w:r>
    </w:p>
    <w:p w:rsidR="0031483F" w:rsidRPr="00B4038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F5D8C">
        <w:rPr>
          <w:rFonts w:ascii="Arial" w:hAnsi="Arial" w:cs="Arial"/>
          <w:b/>
          <w:u w:val="single"/>
          <w:lang w:val="bs-Latn-BA"/>
        </w:rPr>
        <w:t>6.1 Opšte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Dostupnost: osoblje, objekti, oprema; Sistemi i usluge podrške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.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31483F" w:rsidRPr="00C33A04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222531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222531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222531" w:rsidRPr="002B1707" w:rsidRDefault="00222531" w:rsidP="0022253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CD4E56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F5D8C">
        <w:rPr>
          <w:rFonts w:ascii="Arial" w:hAnsi="Arial" w:cs="Arial"/>
          <w:b/>
          <w:u w:val="single"/>
          <w:lang w:val="bs-Latn-BA"/>
        </w:rPr>
        <w:t xml:space="preserve">6.2 Osoblje  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Uposleno interno/eksterno osoblje; Nepristrasnost; Zahtjevi za kompetentnost; Dužnosti, odgovornosti i ovlaštenja saopšteni osoblju; Procedura i zapisi o osoblju (zahtjevi za kompetentnost, izbor, obučavanje, nadzor, ovlaštenje, monitoring kompetentnosti); Osoblje ovlašteno za specifične aktivnosti (razvoj, modifikacija, verifikacija i validacija metoda, analiza rezultata, izvještavanje, izjave o usklađenosti, davanje mišljenja/tumačenja i dr). </w:t>
      </w:r>
    </w:p>
    <w:p w:rsidR="0031483F" w:rsidRPr="005D2371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 xml:space="preserve">6.3 Objekti i uslovi sredine 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Prikladnost laboratorijskog prostora za pravilno provođenje metoda; Dokumentirani zahtjevi za objekte i uslove sredine; Zapisi o monitoringu uslova okoline kako zaht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jevaju metode ili specifikacije (npr. specifikacije ispitne opreme); Efektivno razdvajanje nekompatibilnih aktivnosti; Kontrola pristupa i korištenje prostora; Prevencija kontaminacije, smetnji ili štetnih ut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caja; Ispunjenost zahtjeva  za aktivnosti izvan stalnih prostorija.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6.4 Oprema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Pristup opremi (mjerni instrumenti, softver, mjerni standardi, referentni materijali, referentni podaci, reagensi i potrošni materijali, pomoćna oprema); Ispunjenje zahtjeva za opremu koja nije pod direktnom kontrolom; Procedura za rukovanje, transport, čuvanje, korištenje i planiranje održavanja opreme (kontaminacija ili kvarenje); Ispunjenje specificiranih zahtjeva prije upotrebe (verifikacija); Postizanje zahtijevane tačnosti i/ili mjerne nesigurnosti (validnost rezultata); Kalibri</w:t>
      </w:r>
      <w:r w:rsidR="00DA7588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ana op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ema (kada ima uticaj na validnost rezultata i kada je potrebna uspostava metrološke sljedivosti); Uspostavljen program kalibracije (zasnovano na riziku); Oprema odgovarajuće označena (period validnosti kalibracije); Pravilno postupanje i označavanje opreme izvan upotrebe (preopterećenje, nepravilno rukovanje, pokretanje procedura za neusklađen posao); Sprovođenje međuprovjera (održavanje performansi opreme); Korekcioni faktori ažurirani i prim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jenjeni; Mjere za sprečavanje podešavanja opreme; Zapisi o opremi prema tč. 6.4.13 od a) do h).</w:t>
      </w:r>
    </w:p>
    <w:p w:rsidR="0031483F" w:rsidRPr="00CD4E56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8D3505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6.5 Metrološka sljedivost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lastRenderedPageBreak/>
        <w:t>Dokumentiran neprekinuti lanac kalibracija; Sljedivost do Međunarodnog sistema jedinica (SI) tč. 6.5.2 od a) do c) (npr. NMI za upisane CMC vrijednosti - CIPM MRA, akreditirana kalibraciona laboratorija, kompetentan proizvođač RMP, komparacija); Nemogućnost osiguranja metrološke sljedivosti do SI jedinica prihvatljivo je npr. preko vrijednosti CRM-ova od kompetentnih proizvođača, komparacija sa rezultatima referentnih procedura ili standardima usaglašeni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m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konsenzusom.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Ispunjenje zahtjeva dokumenta OD 07 – 03 (kada je potrebno ostvariti prihvatljivu metrološku sljedivost)</w:t>
      </w:r>
      <w:r w:rsidR="00222531" w:rsidRP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1483F" w:rsidRPr="000907F4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CD4E56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6.6 Eksterno nabavljeni proizvodi i usluge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Procedura za nabavljene proizvode i usluge koje ut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ču na laboratorijske aktivnosti; Zapisi o defini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anju, preispitivanju i odobravanju zahtjeva za eksterno nabavljene proizvode i usluge, kriteriji za vrednovanje, praćenje performansi i ponovno vrednovanje eksternih dobavljača, provjera us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klađ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enosti proizvoda/usluga sa zahtjevima; Obavještavanje dobavljača o proizvodima/uslugama koje se nabavljaju, kriterijima za prihvatanje, eventualnim aktivnostima u prostorijama eksternog dobavljača.</w:t>
      </w:r>
    </w:p>
    <w:p w:rsidR="0031483F" w:rsidRPr="00844952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 Zahtjevi za proces</w:t>
      </w:r>
    </w:p>
    <w:p w:rsidR="0031483F" w:rsidRPr="00844952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7.1 Preispitivanje zahtjeva, ponuda i ugovora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Procedura za preispitivanje zahtjeva, ponuda i ugovora; Obavještavanje i komunikacija sa korisnikom; Izjava o usklađenosti sa specifikacijom ili standardom jasno defini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ana specifikacija i pravila odlučivanja; Prihvatljivost ugovora i odstupanja od zahtjeva; Izmjene ugovora; Saradnja sa korisnicima; Zapisi o preispitivanju i svim relevantnim diskusijama.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7.2 Izbor, verifikacija i validacija metoda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Metode koje laboratorija koristi i procedure za laboratorijske aktivnosti; Ažurne važeće verzije (osim u posebnim slučajevima opisati); Odabir metode (preporučene), informi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anje korisnika; Potvrda pravilnog provođenja metoda prije njihove upotrebe (verifikacija); Ako je potreban razvoj metoda (planiran, resursi, kompetentno osoblje); Odstupanje od metoda (dokument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ano).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Ukoliko prema dokumentu OD 07 – 07 laboratorija koristi nestandardne metode, navesti kako su ispunjeni zahtjevi iz tč. 7.2.2</w:t>
      </w:r>
      <w:r w:rsid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1483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3002BB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7.3 Uzorkovanje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Plan i metoda uzorkovanja; Zastupljenost faktora koje treba kontroli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ati za osiguranje validnosti rezultata; Dostupnost dokumentacije na mjestu uzorkovanja; Zasnivanje na statističkim metodama (kada je moguće); Zapisi o podacima uzorkovanja prema tč. 7.3.3 od a) do g).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B4038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lastRenderedPageBreak/>
        <w:t>7.4 Rukovanje predmetima ispitivanja ili kalibri</w:t>
      </w:r>
      <w:r w:rsidR="00AB2F53">
        <w:rPr>
          <w:rFonts w:ascii="Arial" w:hAnsi="Arial" w:cs="Arial"/>
          <w:b/>
          <w:i/>
          <w:u w:val="single"/>
          <w:lang w:val="bs-Latn-BA"/>
        </w:rPr>
        <w:t>r</w:t>
      </w:r>
      <w:r w:rsidRPr="001F5D8C">
        <w:rPr>
          <w:rFonts w:ascii="Arial" w:hAnsi="Arial" w:cs="Arial"/>
          <w:b/>
          <w:i/>
          <w:u w:val="single"/>
          <w:lang w:val="bs-Latn-BA"/>
        </w:rPr>
        <w:t>anja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Procedura za postupanje sa predmetima ispitivanja/kalibracije; Sistem koji omogućava da se uzorci ne mogu fizički pomiješati; Zapisi o eventualnim nepravilnostima ili odstupanjima kod prijema uzoraka; Mjere za izbjegavanje promjene predmeta koji se ispituje/kalibrira; Specifični uslovi (npr. temperatura) pod kojima se predmet mora skladištiti; Zapisi o monitoringu tih uslova.</w:t>
      </w:r>
    </w:p>
    <w:p w:rsidR="0031483F" w:rsidRPr="00844952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CD4E56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7.5 Tehnički zapisi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Do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volj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nost informacija o faktorima koji ut</w:t>
      </w:r>
      <w:r w:rsidR="00AB2F53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ču na rezultat mjerenja sa priduženom mjernom nesigurnošću; Omogućavanje da se ispitivanja/kalibracije ponove u uslovima koji su što bliži prvobitnim; Čuvanje prvobitnih zapažanja i izvedenih podataka; Bilježenje zapisa u trenutku kada se dogode; Izmjene u tehničkim zapisima.</w:t>
      </w:r>
    </w:p>
    <w:p w:rsidR="0031483F" w:rsidRPr="000907F4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C33A04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7.6 Vrednovanje mjerne nesigurnosti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Identifikacija doprinosa mjernoj nesigurnosti (MN): Obuhvatiti sve značajne doprinose, uključujući one koji potiču od uzorkovanja; Kalibracione laboratorije: moraju izvršiti procjene MN za sve kalibracije koje provode; Za ispitne laboratorije u slučajevima kada metoda ne omogućava striktnu procjenu, MN se može procjenjivati na osnovu teorijskih principa, iskustva i performansi.</w:t>
      </w:r>
    </w:p>
    <w:p w:rsidR="0031483F" w:rsidRPr="00C33A04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CD4E56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7.7 Osiguranje validnosti rezultata</w:t>
      </w:r>
    </w:p>
    <w:p w:rsidR="0031483F" w:rsidRPr="00067660" w:rsidRDefault="0031483F" w:rsidP="00222531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Procedura za monitoring validnosti rezultata; Praćenje trendova (tehnike prema tč.7.7.1 od a) do k)); Upoređivanje sa drugim laboratorijama, učešće u PT/ILC (kako se zahtijeva u dokumentu OD 07 – 04);  Uspostavljen plan učešća u PT/ILC kako se zahtijeva u dokumentu OD 07 – 04; Adekvatnost defini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anja poddisciplina, reprezentativnosti učešća u PT za pojedine poddiscipline, učestalost 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učešća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; Ostvarena učešća u PT/ILC u prethodnom periodu (organizator šeme, kvalitet sadržaja izvještaja od organizatora, uspješnost laboratorije). Analiza rezultata kontole kvaliteta i poboljšanja; Zadani kriteriji prihvatljivosti; Akcije u slučajevima kada su podaci izvan kriterija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1483F" w:rsidRPr="00997731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B4038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7.8 Izvještavanje o rezultatima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Preispitivanje rezultata prije izdavanja; Prikazivanje rezultata (tačno, jasno, nedvosmisleno i objektivno u skladu sa uputama iz metoda); Pojednostavljeni način izvještavanja (u dogov</w:t>
      </w:r>
      <w:r w:rsidR="00C16070" w:rsidRPr="00067660">
        <w:rPr>
          <w:rFonts w:ascii="Arial" w:hAnsi="Arial" w:cs="Arial"/>
          <w:i/>
          <w:sz w:val="20"/>
          <w:szCs w:val="20"/>
          <w:lang w:val="bs-Latn-BA"/>
        </w:rPr>
        <w:t>o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ru sa korisnikom);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Sadržaj Izvještaja o ispitivanjima/kalibracijama ili uzorkovaju (tč. 7.8.2.1 od a) do p)); Podaci od korisnika koji ut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ču na validnost rezultata moraju biti jasno identificirani; Ograđivanje od odgovornosti (izjava)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.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222531" w:rsidRPr="00067660" w:rsidRDefault="00222531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7.8.3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Specifični zahtjevi za </w:t>
      </w: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izvještaje o ispitivanjima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- tč. 7.8.3.1 od a) do e) (npr. specifični uslovi ispitivanja, izjava u usklađenosti (vidjeti 7.8.6), mjerna nesigurnost, mišljenja i tumačenja)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.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Cs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7.8.4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Specifični zahtjevi za </w:t>
      </w:r>
      <w:r w:rsidRPr="00067660">
        <w:rPr>
          <w:rFonts w:ascii="Arial" w:hAnsi="Arial" w:cs="Arial"/>
          <w:b/>
          <w:bCs/>
          <w:i/>
          <w:sz w:val="20"/>
          <w:szCs w:val="20"/>
          <w:lang w:val="bs-Latn-BA"/>
        </w:rPr>
        <w:t>certifikate o kalibracijama</w:t>
      </w:r>
      <w:r w:rsidRPr="00067660">
        <w:rPr>
          <w:rFonts w:ascii="Arial" w:hAnsi="Arial" w:cs="Arial"/>
          <w:bCs/>
          <w:i/>
          <w:sz w:val="20"/>
          <w:szCs w:val="20"/>
          <w:lang w:val="bs-Latn-BA"/>
        </w:rPr>
        <w:t xml:space="preserve"> - tč. 7.8.4.1 od a) do f) (npr. mjerna nesigurnost, uslovi pod kojima je kalibracija izvršena ako su značajni za rezultate, izjava o metrološkoj sljedivosti itd); Tumačenje rezultata (tč. 7.8.5); Preporuke (ukoliko se daju)</w:t>
      </w:r>
      <w:r w:rsidR="00A65015" w:rsidRPr="00067660">
        <w:rPr>
          <w:rFonts w:ascii="Arial" w:hAnsi="Arial" w:cs="Arial"/>
          <w:bCs/>
          <w:i/>
          <w:sz w:val="20"/>
          <w:szCs w:val="20"/>
          <w:lang w:val="bs-Latn-BA"/>
        </w:rPr>
        <w:t>.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lastRenderedPageBreak/>
        <w:t>7.8.5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Izvještavanje o uzorkovanju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(datum uzrokovanja, identifikacija uzorka, lokacija, plan i metoda uzorkovanja, uslovi sredine, informacije za vrednovanje MN ako su potrebne)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.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7.8.6 Izvještavanje u vezi sa izjavom o usklađenosti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- Dokument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ana </w:t>
      </w: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pravila odlučivanja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primijenjena na ocjenjivanje usklađenosti (na koje rezultate se usklađenost odnosi, specifikacije zadovoljene ili ne, primijenjeno pravilo odlučivanja).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7.8.7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Izvještavanje u vezi sa mišljenjima i tumačenjima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– ovlašteno osoblje za iskazivanje mišljenja i tumačenja daje izjavu, dokument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ana osnova, zapisi o komunikaciji sa korisnikom.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7.8.8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Izmjene i dopune izvještaja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- jasno identificirane, razlog izmjene/dopune, povezivanje sa originalnim izvještajem. </w:t>
      </w:r>
    </w:p>
    <w:p w:rsidR="00067660" w:rsidRPr="00222531" w:rsidRDefault="00067660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067660" w:rsidRDefault="00067660" w:rsidP="0006766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067660" w:rsidRDefault="00067660" w:rsidP="0006766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067660" w:rsidRPr="002B1707" w:rsidRDefault="00067660" w:rsidP="0006766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222531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  <w:lang w:val="bs-Latn-BA"/>
        </w:rPr>
      </w:pPr>
      <w:r w:rsidRPr="00222531">
        <w:rPr>
          <w:rFonts w:ascii="Arial" w:hAnsi="Arial" w:cs="Arial"/>
          <w:b/>
          <w:bCs/>
          <w:i/>
          <w:iCs/>
          <w:u w:val="single"/>
          <w:lang w:val="bs-Latn-BA"/>
        </w:rPr>
        <w:t>Korištenje simbola SABiH, pozivanje na akreditaciju i pozivanje na status BATA-e kao potpisnika EA BLA: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bs-Latn-BA"/>
        </w:rPr>
      </w:pPr>
      <w:r w:rsidRPr="00067660">
        <w:rPr>
          <w:rFonts w:ascii="Arial" w:hAnsi="Arial" w:cs="Arial"/>
          <w:bCs/>
          <w:i/>
          <w:iCs/>
          <w:sz w:val="20"/>
          <w:szCs w:val="20"/>
          <w:lang w:val="bs-Latn-BA"/>
        </w:rPr>
        <w:t>Korištenje simbola SABiH u skladu sa obavezujućim BATA dokumentom PD 07-03 (Simbol SABiH na svim izvještajima o ispitivanjima/kalibracijama, ako isti sadrže metode iz akreditiranog područja; Pravilno označavanje neakreditiranih aktivnosti,...)</w:t>
      </w:r>
      <w:r w:rsidR="00C16070" w:rsidRPr="00067660">
        <w:rPr>
          <w:rFonts w:ascii="Arial" w:hAnsi="Arial" w:cs="Arial"/>
          <w:bCs/>
          <w:i/>
          <w:iCs/>
          <w:sz w:val="20"/>
          <w:szCs w:val="20"/>
          <w:lang w:val="bs-Latn-BA"/>
        </w:rPr>
        <w:t>.</w:t>
      </w:r>
    </w:p>
    <w:p w:rsidR="0031483F" w:rsidRPr="00CD4E56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63474A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 xml:space="preserve">7.9 Prigovori 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Dokument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 postupak za prijem vrednovanje i donošenje odluke (prijem, validacija, istraživanje, donošenje odluke, praćenje, zapisivanje, odgovarajuće poduzete mjere); Proces postupanja sa prigovorima dostupan korisniku; Potvrda prijema prigovora; Dostava informacija korisniku o ishodu od strane neovisnih pojedinaca (interno/eksterno osoblje)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1483F" w:rsidRPr="00CD4E56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576782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7.10 Neusklađeni posao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Adekvatnost procedure za neusklađeni posao; Odgovornost i ovlašćenja za postupanje sa neusklađenim poslom; Akcije zasnovane na nivou rizika; Vrednovanje značaja neus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k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lađenog posla; Informiranje  klijenata; Opoziv posla (ako je neophodno); Odobravanje nastavka rada; Pokretanje korektivnih akcija</w:t>
      </w:r>
    </w:p>
    <w:p w:rsidR="0031483F" w:rsidRPr="00C33A04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CD4E56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7.11 Kontrola podataka i upravljanje informacijama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Pristup informacijama i podacima; Informacioni sistem (sakupljanje, obrada, zapisivanje, izvještavanje, skladištenje, pretraživanje) i njegova validacija; Izmjene, modifikacije moraju biti dokument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ane i validne; Zaštita (neovlašteni pristup, izmjene podataka, zaštita od gubitka, održavanje, evidentiranje otkaza sistema); Održavanje izvan lokacije laboratorije (zahtjev za povjerljivost); Uputstva/priručnici za korištenje dostupni osoblju. </w:t>
      </w:r>
    </w:p>
    <w:p w:rsidR="0031483F" w:rsidRPr="00B4038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lastRenderedPageBreak/>
        <w:t>8. Zahtjevi za sistem upravljanja</w:t>
      </w:r>
    </w:p>
    <w:p w:rsidR="0031483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u w:val="single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8.1 Opcije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Uspostavljen, dokument</w:t>
      </w:r>
      <w:r w:rsidR="00A65015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an, primijenjen i održavan sistem upravljanja uz konzistento ostvarivanje zahtjeva standarda; primjena </w:t>
      </w: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>Opcije A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(8.1.2) prema tč. 8.2 do 8.9 ili </w:t>
      </w:r>
      <w:r w:rsidRPr="00067660">
        <w:rPr>
          <w:rFonts w:ascii="Arial" w:hAnsi="Arial" w:cs="Arial"/>
          <w:b/>
          <w:i/>
          <w:sz w:val="20"/>
          <w:szCs w:val="20"/>
          <w:lang w:val="bs-Latn-BA"/>
        </w:rPr>
        <w:t xml:space="preserve">Opcije B 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(8.1.3) - korištenje sistema upravljanja u skladu sa zahtjevima ISO 9001 uz implementaciju tč. standarda </w:t>
      </w:r>
      <w:r w:rsidR="00C16070" w:rsidRPr="00067660">
        <w:rPr>
          <w:rFonts w:ascii="Arial" w:hAnsi="Arial" w:cs="Arial"/>
          <w:i/>
          <w:sz w:val="20"/>
          <w:szCs w:val="20"/>
          <w:lang w:val="bs-Latn-BA"/>
        </w:rPr>
        <w:t xml:space="preserve">od 4 do 7 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(Navesti koju opciju laboratorija koristi. U slučaju korištenja opcije B, u nastavku navesti efektivnost implementacije na tačke standarda od 4 do 7)</w:t>
      </w:r>
      <w:r w:rsidR="00C16070" w:rsidRP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C16070" w:rsidRDefault="00C16070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C16070" w:rsidRDefault="00C16070" w:rsidP="00141739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8D3505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8D3505">
        <w:rPr>
          <w:rFonts w:ascii="Arial" w:hAnsi="Arial" w:cs="Arial"/>
          <w:b/>
          <w:i/>
          <w:u w:val="single"/>
          <w:lang w:val="bs-Latn-BA"/>
        </w:rPr>
        <w:t>8.2 Dokumentacija sistema upravljanja (Opcija A)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Uspostavljene, dokument</w:t>
      </w:r>
      <w:r w:rsidR="00DB7B92" w:rsidRPr="00067660">
        <w:rPr>
          <w:rFonts w:ascii="Arial" w:hAnsi="Arial" w:cs="Arial"/>
          <w:i/>
          <w:sz w:val="20"/>
          <w:szCs w:val="20"/>
          <w:lang w:val="bs-Latn-BA"/>
        </w:rPr>
        <w:t>ir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ane i održavane politike, programi, procedure, uputstva; Politika kvaliteta i ciljevi prihvaćeni i prim</w:t>
      </w:r>
      <w:r w:rsidR="00DB7B92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jenjeni;</w:t>
      </w:r>
      <w:r w:rsidRPr="00067660">
        <w:rPr>
          <w:i/>
          <w:sz w:val="20"/>
          <w:szCs w:val="20"/>
          <w:lang w:val="bs-Latn-BA"/>
        </w:rPr>
        <w:t xml:space="preserve"> 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Moraju se odnositi na kompetentnost, nepristrasnost i konzistentno funkcioni</w:t>
      </w:r>
      <w:r w:rsidR="00DB7B92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anje laboratorije; </w:t>
      </w:r>
      <w:r w:rsidR="00DB7B92" w:rsidRPr="00067660">
        <w:rPr>
          <w:rFonts w:ascii="Arial" w:hAnsi="Arial" w:cs="Arial"/>
          <w:i/>
          <w:sz w:val="20"/>
          <w:szCs w:val="20"/>
          <w:lang w:val="bs-Latn-BA"/>
        </w:rPr>
        <w:t>D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okazi o posvećenosti razvoju i implementaciji sistema upravljanja i kontinuirano poboljšavanje efektivnosti; Dokumentacija, procesi, sistemi i zapisi obuhvaćeni sistemom upravljanja</w:t>
      </w:r>
      <w:r w:rsidR="00DB7B92" w:rsidRPr="00067660">
        <w:rPr>
          <w:rFonts w:ascii="Arial" w:hAnsi="Arial" w:cs="Arial"/>
          <w:i/>
          <w:sz w:val="20"/>
          <w:szCs w:val="20"/>
          <w:lang w:val="bs-Latn-BA"/>
        </w:rPr>
        <w:t>;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Pristup osoblja dokumentaciji (koja je primjenjiva na njihove odgovornosti) i povezanim informacijama</w:t>
      </w:r>
      <w:r w:rsidR="00DB7B92" w:rsidRPr="00067660">
        <w:rPr>
          <w:rFonts w:ascii="Arial" w:hAnsi="Arial" w:cs="Arial"/>
          <w:i/>
          <w:sz w:val="20"/>
          <w:szCs w:val="20"/>
          <w:lang w:val="bs-Latn-BA"/>
        </w:rPr>
        <w:t>.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31483F" w:rsidRPr="007419F1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0907F4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844952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8D3505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8D3505">
        <w:rPr>
          <w:rFonts w:ascii="Arial" w:hAnsi="Arial" w:cs="Arial"/>
          <w:b/>
          <w:i/>
          <w:u w:val="single"/>
          <w:lang w:val="bs-Latn-BA"/>
        </w:rPr>
        <w:t>8.3 Kontrola dokumenata</w:t>
      </w:r>
      <w:r>
        <w:rPr>
          <w:rFonts w:ascii="Arial" w:hAnsi="Arial" w:cs="Arial"/>
          <w:b/>
          <w:i/>
          <w:u w:val="single"/>
          <w:lang w:val="bs-Latn-BA"/>
        </w:rPr>
        <w:t xml:space="preserve"> </w:t>
      </w:r>
      <w:r w:rsidRPr="008D3505">
        <w:rPr>
          <w:rFonts w:ascii="Arial" w:hAnsi="Arial" w:cs="Arial"/>
          <w:b/>
          <w:i/>
          <w:u w:val="single"/>
          <w:lang w:val="bs-Latn-BA"/>
        </w:rPr>
        <w:t>(Opcija A)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Kontrola internih/eksternih dokumenata; Odobrena od strane ovlaštenog osoblja; Periodično preispitivanje; </w:t>
      </w:r>
      <w:r w:rsidR="00DB7B92" w:rsidRPr="00067660">
        <w:rPr>
          <w:rFonts w:ascii="Arial" w:hAnsi="Arial" w:cs="Arial"/>
          <w:i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dentifikacija izmjena i status revizije;</w:t>
      </w:r>
      <w:r w:rsidRPr="00067660">
        <w:rPr>
          <w:rFonts w:eastAsia="Calibri" w:cs="Calibri"/>
          <w:i/>
          <w:sz w:val="20"/>
          <w:szCs w:val="20"/>
          <w:lang w:val="bs-Latn-BA"/>
        </w:rPr>
        <w:t xml:space="preserve"> 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Važeća izdanja dostupna na mjestima upotrebe, kontrola distribucije, sprečavanje korištenja starih izdanja, jedinstvena identifikacija</w:t>
      </w:r>
      <w:r w:rsidR="00DB7B92" w:rsidRPr="00067660">
        <w:rPr>
          <w:rFonts w:ascii="Arial" w:hAnsi="Arial" w:cs="Arial"/>
          <w:i/>
          <w:sz w:val="20"/>
          <w:szCs w:val="20"/>
          <w:lang w:val="bs-Latn-BA"/>
        </w:rPr>
        <w:t>.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31483F" w:rsidRPr="003002BB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7419F1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8.4 Kontrola zapisa (Opcija A)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Implementacija postupaka upravljanja koji su potrebni za identifikaciju, čuvanje, zaštitu, rezervne kopije, arhiviranje, pretraživanje i uništavanje zapisa; (dodatni zahtjevi u tč. 7.5 za tehničke zapise).</w:t>
      </w:r>
    </w:p>
    <w:p w:rsidR="0031483F" w:rsidRPr="003002BB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7419F1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4043AA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4043AA">
        <w:rPr>
          <w:rFonts w:ascii="Arial" w:hAnsi="Arial" w:cs="Arial"/>
          <w:b/>
          <w:i/>
          <w:u w:val="single"/>
          <w:lang w:val="bs-Latn-BA"/>
        </w:rPr>
        <w:t xml:space="preserve">8.5 Mjere za bavljenje rizicima i prilikama (Opcija A) 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Mora osigurati da sistem upravljanja postiže ciljane rezultate; Povećanje broja prilika kako bi se ostvarili ciljevi; Sprečavanje/smanjenje neželjenih efekata potencijalnih grešaka u laboratorijskim aktivnostima; Postizanje poboljšanja; Planiranje akcija za postupanje sa rizicima i prilikama; Opcije za bavljenje rizicima; Integracija i implementacija akcija u sistem upravljanja (identifikacija, procjena, evaluacija, kontroli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anje i monitoring); Rezultati postupanja sa prilikama; Ocjena efektivnosti akcija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.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B4038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8.6 Poboljšavanje (Opcija A)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lastRenderedPageBreak/>
        <w:t>Identifikacija i izbor prilika za poboljšanje (npr. ciljevi, rezultati audita i preispitivanja od rukovodstva, prijedlozi osoblja, procjena rizika, analiza podataka, rezultati PT učešća); Povratne informacije od kupaca, analiza (npr. istraživanje zadovoljstva korisnika, zapisi o komunikaciji sa korisnicima, preispitivanje izvještaja sa korisnicima)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Način utvrđivanja neophodnih poboljšanja i potencijalnih izvora neusklađenosti, uključujući osvrt na eventualne akcije koje je TOU poduzelo vezano za komentare sa zadnjeg BATA ocjenjivanja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8.7 Korektivne akcije (Opcija A)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Pojava i reakcija na neusklađenost (poduzimanje akcija, kontrola NC i bavljenje posljedicama); 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O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cjena potrebe za elimini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r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anjem uzroka preispitivanjem, analiza/utvrđivanje uzorka, postojanje potencijalnih ili sličnih NC (sprečavanje ponavljanja); 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P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rimjena prikladne akcije/a i preispitivanje efektivnosti poduzetih akcija; Ažuriranje plana rizika i prilika,</w:t>
      </w:r>
      <w:r w:rsidRPr="00067660">
        <w:rPr>
          <w:rFonts w:ascii="Arial" w:eastAsia="Calibri" w:hAnsi="Arial" w:cs="Arial"/>
          <w:i/>
          <w:sz w:val="20"/>
          <w:szCs w:val="20"/>
          <w:lang w:val="bs-Latn-BA"/>
        </w:rPr>
        <w:t xml:space="preserve"> i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zmjene u sistemu upravljanja (ako su potrebne); Zapisi o sprovedenima aktivnostima se čuvaju (npr. priroda, uzrok, poduzete akcije)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Ocjena efektivnosti poduzetih korektivnih akcija, uključujući osvrt na efektivnost provedenih korektivnih akcija za neusklađenosti utvrđene t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o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kom zadnjeg BATA ocjenjivanja; Dodatni auditi i potreba za istim.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8.8 Interni audit (Opcija A)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iCs/>
          <w:sz w:val="20"/>
          <w:szCs w:val="20"/>
          <w:lang w:val="bs-Latn-BA"/>
        </w:rPr>
        <w:t>Planirani intervali; Provjera us</w:t>
      </w:r>
      <w:r w:rsidR="0003303C" w:rsidRPr="00067660">
        <w:rPr>
          <w:rFonts w:ascii="Arial" w:hAnsi="Arial" w:cs="Arial"/>
          <w:i/>
          <w:iCs/>
          <w:sz w:val="20"/>
          <w:szCs w:val="20"/>
          <w:lang w:val="bs-Latn-BA"/>
        </w:rPr>
        <w:t>klađ</w:t>
      </w:r>
      <w:r w:rsidRPr="00067660">
        <w:rPr>
          <w:rFonts w:ascii="Arial" w:hAnsi="Arial" w:cs="Arial"/>
          <w:i/>
          <w:iCs/>
          <w:sz w:val="20"/>
          <w:szCs w:val="20"/>
          <w:lang w:val="bs-Latn-BA"/>
        </w:rPr>
        <w:t>enosti sa vlastitim sistemom upravljanja, ovim standardom, da li je efektivno prim</w:t>
      </w:r>
      <w:r w:rsidR="0003303C" w:rsidRPr="00067660">
        <w:rPr>
          <w:rFonts w:ascii="Arial" w:hAnsi="Arial" w:cs="Arial"/>
          <w:i/>
          <w:iCs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iCs/>
          <w:sz w:val="20"/>
          <w:szCs w:val="20"/>
          <w:lang w:val="bs-Latn-BA"/>
        </w:rPr>
        <w:t>jenjen i održavan; Uspostavljen, prim</w:t>
      </w:r>
      <w:r w:rsidR="0003303C" w:rsidRPr="00067660">
        <w:rPr>
          <w:rFonts w:ascii="Arial" w:hAnsi="Arial" w:cs="Arial"/>
          <w:i/>
          <w:iCs/>
          <w:sz w:val="20"/>
          <w:szCs w:val="20"/>
          <w:lang w:val="bs-Latn-BA"/>
        </w:rPr>
        <w:t>i</w:t>
      </w:r>
      <w:r w:rsidRPr="00067660">
        <w:rPr>
          <w:rFonts w:ascii="Arial" w:hAnsi="Arial" w:cs="Arial"/>
          <w:i/>
          <w:iCs/>
          <w:sz w:val="20"/>
          <w:szCs w:val="20"/>
          <w:lang w:val="bs-Latn-BA"/>
        </w:rPr>
        <w:t>jenjen Program audita; Kriteriji i područje audita; Korekcije i korektivne akcije; Zapisi kao dokazi implementacije programa audita i rezultata audita</w:t>
      </w:r>
      <w:r w:rsidR="0003303C" w:rsidRPr="00067660">
        <w:rPr>
          <w:rFonts w:ascii="Arial" w:hAnsi="Arial" w:cs="Arial"/>
          <w:i/>
          <w:iCs/>
          <w:sz w:val="20"/>
          <w:szCs w:val="20"/>
          <w:lang w:val="bs-Latn-BA"/>
        </w:rPr>
        <w:t>.</w:t>
      </w:r>
    </w:p>
    <w:p w:rsidR="0031483F" w:rsidRPr="00B4038F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Cs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1483F" w:rsidRPr="001F5D8C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1F5D8C">
        <w:rPr>
          <w:rFonts w:ascii="Arial" w:hAnsi="Arial" w:cs="Arial"/>
          <w:b/>
          <w:i/>
          <w:u w:val="single"/>
          <w:lang w:val="bs-Latn-BA"/>
        </w:rPr>
        <w:t>8.9 Preispitvanje od rukovodstva</w:t>
      </w:r>
      <w:r>
        <w:rPr>
          <w:rFonts w:ascii="Arial" w:hAnsi="Arial" w:cs="Arial"/>
          <w:b/>
          <w:i/>
          <w:u w:val="single"/>
          <w:lang w:val="bs-Latn-BA"/>
        </w:rPr>
        <w:t xml:space="preserve"> (opcija A)</w:t>
      </w:r>
    </w:p>
    <w:p w:rsidR="0031483F" w:rsidRPr="00067660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67660">
        <w:rPr>
          <w:rFonts w:ascii="Arial" w:hAnsi="Arial" w:cs="Arial"/>
          <w:i/>
          <w:sz w:val="20"/>
          <w:szCs w:val="20"/>
          <w:lang w:val="bs-Latn-BA"/>
        </w:rPr>
        <w:t>Interval  preispitivanja; Sveobuhvatnost preispitivanja od a) do o); Izlazni elementi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;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 xml:space="preserve"> Zapisi o odlukama, i akcijama (efektivnost sistema upravljanja, poboljšanja laboratorijskih aktivnosti, o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si</w:t>
      </w:r>
      <w:r w:rsidR="00CB504A" w:rsidRPr="00067660">
        <w:rPr>
          <w:rFonts w:ascii="Arial" w:hAnsi="Arial" w:cs="Arial"/>
          <w:i/>
          <w:sz w:val="20"/>
          <w:szCs w:val="20"/>
          <w:lang w:val="bs-Latn-BA"/>
        </w:rPr>
        <w:t>g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urava</w:t>
      </w:r>
      <w:r w:rsidRPr="00067660">
        <w:rPr>
          <w:rFonts w:ascii="Arial" w:hAnsi="Arial" w:cs="Arial"/>
          <w:i/>
          <w:sz w:val="20"/>
          <w:szCs w:val="20"/>
          <w:lang w:val="bs-Latn-BA"/>
        </w:rPr>
        <w:t>nje potrebnih resursa, potrebe za izmjenama)</w:t>
      </w:r>
      <w:r w:rsidR="0003303C" w:rsidRPr="0006766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1483F" w:rsidRPr="00AB68EB" w:rsidRDefault="0031483F" w:rsidP="0031483F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C16070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16070" w:rsidRPr="002B1707" w:rsidRDefault="00C16070" w:rsidP="00C16070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Pr="002B1707">
        <w:rPr>
          <w:rFonts w:ascii="Arial" w:hAnsi="Arial" w:cs="Arial"/>
          <w:lang w:val="bs-Latn-BA"/>
        </w:rPr>
        <w:t xml:space="preserve"> </w:t>
      </w:r>
    </w:p>
    <w:p w:rsidR="00D3161B" w:rsidRDefault="00D3161B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  <w:bookmarkStart w:id="0" w:name="_GoBack"/>
      <w:bookmarkEnd w:id="0"/>
    </w:p>
    <w:p w:rsidR="00E415C3" w:rsidRPr="00E415C3" w:rsidRDefault="00E415C3" w:rsidP="00A008F6">
      <w:pPr>
        <w:spacing w:line="240" w:lineRule="auto"/>
        <w:jc w:val="both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Sažetak nalaza</w:t>
      </w:r>
      <w:r w:rsidRPr="00E415C3">
        <w:rPr>
          <w:rFonts w:ascii="Arial" w:hAnsi="Arial" w:cs="Arial"/>
          <w:b/>
          <w:i/>
          <w:lang w:val="bs-Latn-BA"/>
        </w:rPr>
        <w:t xml:space="preserve"> </w:t>
      </w:r>
      <w:r w:rsidR="000553AE">
        <w:rPr>
          <w:rFonts w:ascii="Arial" w:hAnsi="Arial" w:cs="Arial"/>
          <w:b/>
          <w:i/>
          <w:lang w:val="bs-Latn-BA"/>
        </w:rPr>
        <w:t>samo</w:t>
      </w:r>
      <w:r w:rsidRPr="00E415C3">
        <w:rPr>
          <w:rFonts w:ascii="Arial" w:hAnsi="Arial" w:cs="Arial"/>
          <w:b/>
          <w:i/>
          <w:lang w:val="bs-Latn-BA"/>
        </w:rPr>
        <w:t>ocjenjivanja:</w:t>
      </w:r>
      <w:r>
        <w:rPr>
          <w:rFonts w:ascii="Arial" w:hAnsi="Arial" w:cs="Arial"/>
          <w:b/>
          <w:i/>
          <w:lang w:val="bs-Latn-BA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E415C3" w:rsidRPr="00636B8D" w:rsidTr="00636B8D">
        <w:tc>
          <w:tcPr>
            <w:tcW w:w="10312" w:type="dxa"/>
            <w:shd w:val="clear" w:color="auto" w:fill="auto"/>
          </w:tcPr>
          <w:p w:rsidR="00E415C3" w:rsidRPr="00CE4889" w:rsidRDefault="00E415C3" w:rsidP="00636B8D">
            <w:pPr>
              <w:spacing w:line="240" w:lineRule="auto"/>
              <w:jc w:val="both"/>
              <w:rPr>
                <w:rStyle w:val="SubtleEmphasis"/>
              </w:rPr>
            </w:pPr>
          </w:p>
          <w:p w:rsidR="00E415C3" w:rsidRPr="00636B8D" w:rsidRDefault="00E415C3" w:rsidP="00636B8D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E415C3" w:rsidRPr="00636B8D" w:rsidRDefault="00E415C3" w:rsidP="00636B8D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E415C3" w:rsidRPr="00E415C3" w:rsidRDefault="00E415C3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*</w:t>
      </w:r>
      <w:r w:rsidRPr="00E415C3">
        <w:rPr>
          <w:rFonts w:ascii="Arial" w:hAnsi="Arial" w:cs="Arial"/>
          <w:i/>
          <w:sz w:val="18"/>
          <w:szCs w:val="18"/>
          <w:lang w:val="bs-Latn-BA"/>
        </w:rPr>
        <w:t>Navesti op</w:t>
      </w:r>
      <w:r w:rsidR="0003303C">
        <w:rPr>
          <w:rFonts w:ascii="Arial" w:hAnsi="Arial" w:cs="Arial"/>
          <w:i/>
          <w:sz w:val="18"/>
          <w:szCs w:val="18"/>
          <w:lang w:val="bs-Latn-BA"/>
        </w:rPr>
        <w:t>št</w:t>
      </w:r>
      <w:r w:rsidR="0046494C">
        <w:rPr>
          <w:rFonts w:ascii="Arial" w:hAnsi="Arial" w:cs="Arial"/>
          <w:i/>
          <w:sz w:val="18"/>
          <w:szCs w:val="18"/>
          <w:lang w:val="bs-Latn-BA"/>
        </w:rPr>
        <w:t>i</w:t>
      </w:r>
      <w:r w:rsidRPr="00E415C3">
        <w:rPr>
          <w:rFonts w:ascii="Arial" w:hAnsi="Arial" w:cs="Arial"/>
          <w:i/>
          <w:sz w:val="18"/>
          <w:szCs w:val="18"/>
          <w:lang w:val="bs-Latn-BA"/>
        </w:rPr>
        <w:t xml:space="preserve"> </w:t>
      </w:r>
      <w:r w:rsidR="0046494C">
        <w:rPr>
          <w:rFonts w:ascii="Arial" w:hAnsi="Arial" w:cs="Arial"/>
          <w:i/>
          <w:sz w:val="18"/>
          <w:szCs w:val="18"/>
          <w:lang w:val="bs-Latn-BA"/>
        </w:rPr>
        <w:t>komentar i naznačiti poglavlja u kojima su zabilježene izmjene od zadnjeg samoocjenjivanja</w:t>
      </w:r>
      <w:r w:rsidR="00437F06">
        <w:rPr>
          <w:rFonts w:ascii="Arial" w:hAnsi="Arial" w:cs="Arial"/>
          <w:i/>
          <w:sz w:val="18"/>
          <w:szCs w:val="18"/>
          <w:lang w:val="bs-Latn-BA"/>
        </w:rPr>
        <w:t>.</w:t>
      </w:r>
      <w:r w:rsidR="0046494C">
        <w:rPr>
          <w:rFonts w:ascii="Arial" w:hAnsi="Arial" w:cs="Arial"/>
          <w:i/>
          <w:sz w:val="18"/>
          <w:szCs w:val="18"/>
          <w:lang w:val="bs-Latn-BA"/>
        </w:rPr>
        <w:t xml:space="preserve"> </w:t>
      </w:r>
    </w:p>
    <w:p w:rsidR="00E415C3" w:rsidRDefault="00E415C3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E415C3" w:rsidRPr="002B1707" w:rsidRDefault="00E415C3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4962"/>
        <w:gridCol w:w="3082"/>
      </w:tblGrid>
      <w:tr w:rsidR="00E415C3" w:rsidRPr="002B1707" w:rsidTr="00E415C3">
        <w:tc>
          <w:tcPr>
            <w:tcW w:w="2268" w:type="dxa"/>
            <w:tcBorders>
              <w:bottom w:val="single" w:sz="4" w:space="0" w:color="auto"/>
            </w:tcBorders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Datum:</w:t>
            </w:r>
          </w:p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962" w:type="dxa"/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Potpis:</w:t>
            </w:r>
          </w:p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sectPr w:rsidR="00D3161B" w:rsidRPr="002B1707" w:rsidSect="00D44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60" w:rsidRDefault="00067660" w:rsidP="00084A95">
      <w:pPr>
        <w:spacing w:line="240" w:lineRule="auto"/>
      </w:pPr>
      <w:r>
        <w:separator/>
      </w:r>
    </w:p>
  </w:endnote>
  <w:endnote w:type="continuationSeparator" w:id="0">
    <w:p w:rsidR="00067660" w:rsidRDefault="00067660" w:rsidP="00084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60" w:rsidRDefault="000676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60" w:rsidRPr="00D44EBE" w:rsidRDefault="00067660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-54610</wp:posOffset>
              </wp:positionV>
              <wp:extent cx="6642100" cy="0"/>
              <wp:effectExtent l="12700" t="12065" r="12700" b="6985"/>
              <wp:wrapNone/>
              <wp:docPr id="2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-4.3pt" to="512.7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"/>
          </w:pict>
        </mc:Fallback>
      </mc:AlternateContent>
    </w:r>
    <w:r w:rsidRPr="00D44EBE">
      <w:rPr>
        <w:rFonts w:ascii="Arial" w:hAnsi="Arial" w:cs="Arial"/>
        <w:sz w:val="20"/>
        <w:szCs w:val="20"/>
      </w:rPr>
      <w:fldChar w:fldCharType="begin"/>
    </w:r>
    <w:r w:rsidRPr="00D44EBE">
      <w:rPr>
        <w:rFonts w:ascii="Arial" w:hAnsi="Arial" w:cs="Arial"/>
        <w:sz w:val="20"/>
        <w:szCs w:val="20"/>
      </w:rPr>
      <w:instrText>PAGE   \* MERGEFORMAT</w:instrText>
    </w:r>
    <w:r w:rsidRPr="00D44EBE">
      <w:rPr>
        <w:rFonts w:ascii="Arial" w:hAnsi="Arial" w:cs="Arial"/>
        <w:sz w:val="20"/>
        <w:szCs w:val="20"/>
      </w:rPr>
      <w:fldChar w:fldCharType="separate"/>
    </w:r>
    <w:r w:rsidR="00141739">
      <w:rPr>
        <w:rFonts w:ascii="Arial" w:hAnsi="Arial" w:cs="Arial"/>
        <w:noProof/>
        <w:sz w:val="20"/>
        <w:szCs w:val="20"/>
      </w:rPr>
      <w:t>7</w:t>
    </w:r>
    <w:r w:rsidRPr="00D44EBE">
      <w:rPr>
        <w:rFonts w:ascii="Arial" w:hAnsi="Arial" w:cs="Arial"/>
        <w:sz w:val="20"/>
        <w:szCs w:val="20"/>
      </w:rPr>
      <w:fldChar w:fldCharType="end"/>
    </w:r>
    <w:r w:rsidRPr="00D44EBE">
      <w:rPr>
        <w:rFonts w:ascii="Arial" w:hAnsi="Arial" w:cs="Arial"/>
        <w:sz w:val="20"/>
        <w:szCs w:val="20"/>
      </w:rPr>
      <w:t>/</w:t>
    </w:r>
    <w:r w:rsidRPr="00D44EBE">
      <w:rPr>
        <w:rFonts w:ascii="Arial" w:hAnsi="Arial" w:cs="Arial"/>
        <w:sz w:val="20"/>
        <w:szCs w:val="20"/>
      </w:rPr>
      <w:fldChar w:fldCharType="begin"/>
    </w:r>
    <w:r w:rsidRPr="00D44EBE">
      <w:rPr>
        <w:rFonts w:ascii="Arial" w:hAnsi="Arial" w:cs="Arial"/>
        <w:sz w:val="20"/>
        <w:szCs w:val="20"/>
      </w:rPr>
      <w:instrText xml:space="preserve"> NUMPAGES   \* MERGEFORMAT </w:instrText>
    </w:r>
    <w:r w:rsidRPr="00D44EBE">
      <w:rPr>
        <w:rFonts w:ascii="Arial" w:hAnsi="Arial" w:cs="Arial"/>
        <w:sz w:val="20"/>
        <w:szCs w:val="20"/>
      </w:rPr>
      <w:fldChar w:fldCharType="separate"/>
    </w:r>
    <w:r w:rsidR="00141739">
      <w:rPr>
        <w:rFonts w:ascii="Arial" w:hAnsi="Arial" w:cs="Arial"/>
        <w:noProof/>
        <w:sz w:val="20"/>
        <w:szCs w:val="20"/>
      </w:rPr>
      <w:t>7</w:t>
    </w:r>
    <w:r w:rsidRPr="00D44EBE">
      <w:rPr>
        <w:rFonts w:ascii="Arial" w:hAnsi="Arial" w:cs="Arial"/>
        <w:sz w:val="20"/>
        <w:szCs w:val="20"/>
      </w:rPr>
      <w:fldChar w:fldCharType="end"/>
    </w:r>
  </w:p>
  <w:p w:rsidR="00067660" w:rsidRDefault="000676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60" w:rsidRDefault="00067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60" w:rsidRDefault="00067660" w:rsidP="00084A95">
      <w:pPr>
        <w:spacing w:line="240" w:lineRule="auto"/>
      </w:pPr>
      <w:r>
        <w:separator/>
      </w:r>
    </w:p>
  </w:footnote>
  <w:footnote w:type="continuationSeparator" w:id="0">
    <w:p w:rsidR="00067660" w:rsidRDefault="00067660" w:rsidP="00084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60" w:rsidRDefault="000676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843"/>
      <w:gridCol w:w="7230"/>
      <w:gridCol w:w="1275"/>
    </w:tblGrid>
    <w:tr w:rsidR="00067660" w:rsidRPr="005162BF">
      <w:trPr>
        <w:cantSplit/>
        <w:trHeight w:val="844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7660" w:rsidRPr="005162BF" w:rsidRDefault="00067660" w:rsidP="006A20C3">
          <w:pPr>
            <w:spacing w:line="280" w:lineRule="exac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162BF">
            <w:rPr>
              <w:rFonts w:ascii="Arial" w:hAnsi="Arial" w:cs="Arial"/>
              <w:b/>
              <w:sz w:val="28"/>
              <w:szCs w:val="28"/>
            </w:rPr>
            <w:t>OB 07</w:t>
          </w:r>
          <w:r w:rsidRPr="008C454B">
            <w:rPr>
              <w:rFonts w:ascii="Arial" w:hAnsi="Arial" w:cs="Arial"/>
              <w:b/>
              <w:sz w:val="28"/>
              <w:szCs w:val="28"/>
            </w:rPr>
            <w:t>-</w:t>
          </w:r>
          <w:r>
            <w:rPr>
              <w:rFonts w:ascii="Arial" w:hAnsi="Arial" w:cs="Arial"/>
              <w:b/>
              <w:sz w:val="28"/>
              <w:szCs w:val="28"/>
            </w:rPr>
            <w:t>77</w:t>
          </w:r>
        </w:p>
      </w:tc>
      <w:tc>
        <w:tcPr>
          <w:tcW w:w="7230" w:type="dxa"/>
          <w:tcBorders>
            <w:top w:val="single" w:sz="4" w:space="0" w:color="auto"/>
            <w:left w:val="nil"/>
            <w:bottom w:val="single" w:sz="4" w:space="0" w:color="auto"/>
            <w:right w:val="single" w:sz="6" w:space="0" w:color="000000"/>
          </w:tcBorders>
          <w:vAlign w:val="center"/>
        </w:tcPr>
        <w:p w:rsidR="00067660" w:rsidRPr="005162BF" w:rsidRDefault="00067660" w:rsidP="00084A95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5162BF">
            <w:rPr>
              <w:rFonts w:ascii="Arial" w:hAnsi="Arial" w:cs="Arial"/>
              <w:b/>
              <w:i/>
              <w:sz w:val="24"/>
              <w:szCs w:val="24"/>
            </w:rPr>
            <w:t>IZVJEŠTAJ O</w:t>
          </w:r>
          <w:r>
            <w:rPr>
              <w:rFonts w:ascii="Arial" w:hAnsi="Arial" w:cs="Arial"/>
              <w:b/>
              <w:i/>
              <w:sz w:val="24"/>
              <w:szCs w:val="24"/>
            </w:rPr>
            <w:t xml:space="preserve"> SAMOOCJENJIVANJU</w:t>
          </w:r>
        </w:p>
        <w:p w:rsidR="00067660" w:rsidRPr="005162BF" w:rsidRDefault="00067660" w:rsidP="002B1707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5162BF">
            <w:rPr>
              <w:rFonts w:ascii="Arial" w:hAnsi="Arial" w:cs="Arial"/>
              <w:i/>
              <w:sz w:val="20"/>
              <w:szCs w:val="20"/>
            </w:rPr>
            <w:t>(</w:t>
          </w:r>
          <w:r w:rsidRPr="005162BF">
            <w:rPr>
              <w:rFonts w:ascii="Arial" w:hAnsi="Arial" w:cs="Arial"/>
              <w:i/>
              <w:sz w:val="20"/>
              <w:szCs w:val="20"/>
              <w:lang w:val="sr-Latn-CS"/>
            </w:rPr>
            <w:t>BAS EN ISO/IEC 17025)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:rsidR="00067660" w:rsidRPr="005162BF" w:rsidRDefault="00067660" w:rsidP="00943FA1">
          <w:pPr>
            <w:jc w:val="center"/>
            <w:rPr>
              <w:rFonts w:ascii="Times New Roman" w:hAnsi="Times New Roman"/>
              <w:b/>
              <w:sz w:val="28"/>
              <w:lang w:val="pl-PL"/>
            </w:rPr>
          </w:pPr>
          <w:r>
            <w:rPr>
              <w:noProof/>
              <w:lang w:val="en-US"/>
            </w:rPr>
            <w:drawing>
              <wp:inline distT="0" distB="0" distL="0" distR="0" wp14:anchorId="173D9DE4" wp14:editId="31DEE4FB">
                <wp:extent cx="755650" cy="476250"/>
                <wp:effectExtent l="0" t="0" r="6350" b="0"/>
                <wp:docPr id="1" name="Picture 8" descr="Logo-za-obrasce-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za-obrasc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7660" w:rsidRDefault="000676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60" w:rsidRDefault="00067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885CAA"/>
    <w:lvl w:ilvl="0">
      <w:numFmt w:val="decimal"/>
      <w:lvlText w:val="*"/>
      <w:lvlJc w:val="left"/>
    </w:lvl>
  </w:abstractNum>
  <w:abstractNum w:abstractNumId="1">
    <w:nsid w:val="08FD78CD"/>
    <w:multiLevelType w:val="singleLevel"/>
    <w:tmpl w:val="909083D2"/>
    <w:lvl w:ilvl="0">
      <w:start w:val="4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2">
    <w:nsid w:val="196907A6"/>
    <w:multiLevelType w:val="singleLevel"/>
    <w:tmpl w:val="677EE430"/>
    <w:lvl w:ilvl="0">
      <w:start w:val="1"/>
      <w:numFmt w:val="lowerLetter"/>
      <w:lvlText w:val="%1)"/>
      <w:legacy w:legacy="1" w:legacySpace="0" w:legacyIndent="240"/>
      <w:lvlJc w:val="left"/>
      <w:rPr>
        <w:rFonts w:ascii="Arial" w:hAnsi="Arial" w:cs="Arial" w:hint="default"/>
        <w:b/>
        <w:lang w:val="it-IT"/>
      </w:rPr>
    </w:lvl>
  </w:abstractNum>
  <w:abstractNum w:abstractNumId="3">
    <w:nsid w:val="21F6148F"/>
    <w:multiLevelType w:val="multilevel"/>
    <w:tmpl w:val="ABB4A1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">
    <w:nsid w:val="2A2A4D8F"/>
    <w:multiLevelType w:val="multilevel"/>
    <w:tmpl w:val="46BCE9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5">
    <w:nsid w:val="44B92185"/>
    <w:multiLevelType w:val="singleLevel"/>
    <w:tmpl w:val="487088E6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  <w:b/>
      </w:rPr>
    </w:lvl>
  </w:abstractNum>
  <w:abstractNum w:abstractNumId="6">
    <w:nsid w:val="469509AF"/>
    <w:multiLevelType w:val="singleLevel"/>
    <w:tmpl w:val="65E8FF7A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7">
    <w:nsid w:val="542B4729"/>
    <w:multiLevelType w:val="singleLevel"/>
    <w:tmpl w:val="A4EA4E0E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8">
    <w:nsid w:val="7C6D3B2D"/>
    <w:multiLevelType w:val="singleLevel"/>
    <w:tmpl w:val="176C0034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  <w:sz w:val="18"/>
          <w:szCs w:val="18"/>
        </w:rPr>
      </w:lvl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1"/>
        <w:numFmt w:val="lowerLetter"/>
        <w:lvlText w:val="%1)"/>
        <w:legacy w:legacy="1" w:legacySpace="0" w:legacyIndent="231"/>
        <w:lvlJc w:val="left"/>
        <w:rPr>
          <w:rFonts w:ascii="Arial" w:hAnsi="Arial" w:cs="Arial" w:hint="default"/>
          <w:b/>
        </w:rPr>
      </w:lvl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8"/>
    <w:rsid w:val="00000E8E"/>
    <w:rsid w:val="00007A96"/>
    <w:rsid w:val="00010E0C"/>
    <w:rsid w:val="00021940"/>
    <w:rsid w:val="00024D47"/>
    <w:rsid w:val="0003303C"/>
    <w:rsid w:val="00036930"/>
    <w:rsid w:val="00047CBB"/>
    <w:rsid w:val="000553AE"/>
    <w:rsid w:val="000562A8"/>
    <w:rsid w:val="00064F22"/>
    <w:rsid w:val="00065700"/>
    <w:rsid w:val="00067291"/>
    <w:rsid w:val="00067631"/>
    <w:rsid w:val="00067660"/>
    <w:rsid w:val="00084A95"/>
    <w:rsid w:val="00093B43"/>
    <w:rsid w:val="000B0847"/>
    <w:rsid w:val="000B21F1"/>
    <w:rsid w:val="000B56CD"/>
    <w:rsid w:val="000B6BFF"/>
    <w:rsid w:val="000C5A37"/>
    <w:rsid w:val="000D1998"/>
    <w:rsid w:val="000F6456"/>
    <w:rsid w:val="001209FE"/>
    <w:rsid w:val="00127737"/>
    <w:rsid w:val="00141739"/>
    <w:rsid w:val="0014750C"/>
    <w:rsid w:val="00163C3E"/>
    <w:rsid w:val="00164314"/>
    <w:rsid w:val="00186500"/>
    <w:rsid w:val="001906C7"/>
    <w:rsid w:val="00192ED1"/>
    <w:rsid w:val="001945C8"/>
    <w:rsid w:val="001A6804"/>
    <w:rsid w:val="001B5A50"/>
    <w:rsid w:val="001C6EB8"/>
    <w:rsid w:val="001C72D8"/>
    <w:rsid w:val="001D5AD2"/>
    <w:rsid w:val="001D5B25"/>
    <w:rsid w:val="001D7034"/>
    <w:rsid w:val="001D7B56"/>
    <w:rsid w:val="001E2455"/>
    <w:rsid w:val="001E34F9"/>
    <w:rsid w:val="001E5575"/>
    <w:rsid w:val="001E5F4D"/>
    <w:rsid w:val="0020284B"/>
    <w:rsid w:val="002048A3"/>
    <w:rsid w:val="0022203E"/>
    <w:rsid w:val="00222531"/>
    <w:rsid w:val="002239C2"/>
    <w:rsid w:val="0023747C"/>
    <w:rsid w:val="00246080"/>
    <w:rsid w:val="002638B7"/>
    <w:rsid w:val="0027120C"/>
    <w:rsid w:val="002B1707"/>
    <w:rsid w:val="002B17B0"/>
    <w:rsid w:val="002B439F"/>
    <w:rsid w:val="002D0C77"/>
    <w:rsid w:val="002E2BB5"/>
    <w:rsid w:val="002E6D65"/>
    <w:rsid w:val="002F1225"/>
    <w:rsid w:val="00303042"/>
    <w:rsid w:val="00307925"/>
    <w:rsid w:val="0031483F"/>
    <w:rsid w:val="0031761D"/>
    <w:rsid w:val="00370F54"/>
    <w:rsid w:val="00373997"/>
    <w:rsid w:val="003A3F05"/>
    <w:rsid w:val="003B1F3B"/>
    <w:rsid w:val="003C4998"/>
    <w:rsid w:val="003E3BE8"/>
    <w:rsid w:val="003F0B56"/>
    <w:rsid w:val="003F2D4D"/>
    <w:rsid w:val="003F394C"/>
    <w:rsid w:val="00417A99"/>
    <w:rsid w:val="00433354"/>
    <w:rsid w:val="004351E1"/>
    <w:rsid w:val="00437F06"/>
    <w:rsid w:val="00442BB1"/>
    <w:rsid w:val="004542A3"/>
    <w:rsid w:val="00457E85"/>
    <w:rsid w:val="00461DD4"/>
    <w:rsid w:val="0046494C"/>
    <w:rsid w:val="004715EE"/>
    <w:rsid w:val="00472689"/>
    <w:rsid w:val="00491B32"/>
    <w:rsid w:val="0049203A"/>
    <w:rsid w:val="00492F72"/>
    <w:rsid w:val="00495006"/>
    <w:rsid w:val="004A0421"/>
    <w:rsid w:val="004A780E"/>
    <w:rsid w:val="004B7837"/>
    <w:rsid w:val="004F63B8"/>
    <w:rsid w:val="005108BA"/>
    <w:rsid w:val="00512448"/>
    <w:rsid w:val="005162BF"/>
    <w:rsid w:val="00520262"/>
    <w:rsid w:val="00526944"/>
    <w:rsid w:val="00530188"/>
    <w:rsid w:val="0054001B"/>
    <w:rsid w:val="00563606"/>
    <w:rsid w:val="00566B97"/>
    <w:rsid w:val="00573AA1"/>
    <w:rsid w:val="0058654D"/>
    <w:rsid w:val="005A1877"/>
    <w:rsid w:val="005A318A"/>
    <w:rsid w:val="005B187A"/>
    <w:rsid w:val="005B2662"/>
    <w:rsid w:val="005B3C99"/>
    <w:rsid w:val="005B412D"/>
    <w:rsid w:val="005F6CA5"/>
    <w:rsid w:val="006112D3"/>
    <w:rsid w:val="0061231A"/>
    <w:rsid w:val="0061446A"/>
    <w:rsid w:val="00631837"/>
    <w:rsid w:val="00636B8D"/>
    <w:rsid w:val="00653B9B"/>
    <w:rsid w:val="0065505C"/>
    <w:rsid w:val="0065633C"/>
    <w:rsid w:val="00666394"/>
    <w:rsid w:val="00673986"/>
    <w:rsid w:val="006748DB"/>
    <w:rsid w:val="0067786A"/>
    <w:rsid w:val="00682D70"/>
    <w:rsid w:val="00690569"/>
    <w:rsid w:val="006A0592"/>
    <w:rsid w:val="006A20C3"/>
    <w:rsid w:val="006B7213"/>
    <w:rsid w:val="006C20AC"/>
    <w:rsid w:val="006C2CBA"/>
    <w:rsid w:val="006C5EEC"/>
    <w:rsid w:val="006C634E"/>
    <w:rsid w:val="006E08F3"/>
    <w:rsid w:val="006F2443"/>
    <w:rsid w:val="006F65FE"/>
    <w:rsid w:val="00711825"/>
    <w:rsid w:val="00711884"/>
    <w:rsid w:val="00713543"/>
    <w:rsid w:val="00713D8A"/>
    <w:rsid w:val="00715E25"/>
    <w:rsid w:val="007204E7"/>
    <w:rsid w:val="00725668"/>
    <w:rsid w:val="007322AC"/>
    <w:rsid w:val="00734204"/>
    <w:rsid w:val="00742325"/>
    <w:rsid w:val="007437EB"/>
    <w:rsid w:val="00744516"/>
    <w:rsid w:val="0076718B"/>
    <w:rsid w:val="0076733A"/>
    <w:rsid w:val="0078047E"/>
    <w:rsid w:val="0078204B"/>
    <w:rsid w:val="0078223B"/>
    <w:rsid w:val="00791110"/>
    <w:rsid w:val="007A2177"/>
    <w:rsid w:val="007A3311"/>
    <w:rsid w:val="007A6F60"/>
    <w:rsid w:val="007B226F"/>
    <w:rsid w:val="007C2EF3"/>
    <w:rsid w:val="007C3C64"/>
    <w:rsid w:val="007C457A"/>
    <w:rsid w:val="007C4BB3"/>
    <w:rsid w:val="007D5698"/>
    <w:rsid w:val="008076C8"/>
    <w:rsid w:val="00815EF0"/>
    <w:rsid w:val="00821384"/>
    <w:rsid w:val="008334B4"/>
    <w:rsid w:val="00834780"/>
    <w:rsid w:val="008354B4"/>
    <w:rsid w:val="00853989"/>
    <w:rsid w:val="00874768"/>
    <w:rsid w:val="008808FE"/>
    <w:rsid w:val="008C0F9D"/>
    <w:rsid w:val="008C368C"/>
    <w:rsid w:val="008C454B"/>
    <w:rsid w:val="008D6CD9"/>
    <w:rsid w:val="008E4ADE"/>
    <w:rsid w:val="009438CA"/>
    <w:rsid w:val="00943FA1"/>
    <w:rsid w:val="009837DE"/>
    <w:rsid w:val="0099233D"/>
    <w:rsid w:val="009929B6"/>
    <w:rsid w:val="009D433B"/>
    <w:rsid w:val="00A008F6"/>
    <w:rsid w:val="00A119B3"/>
    <w:rsid w:val="00A13FDE"/>
    <w:rsid w:val="00A20469"/>
    <w:rsid w:val="00A37087"/>
    <w:rsid w:val="00A40DAE"/>
    <w:rsid w:val="00A511EE"/>
    <w:rsid w:val="00A60D33"/>
    <w:rsid w:val="00A65015"/>
    <w:rsid w:val="00A7342E"/>
    <w:rsid w:val="00A77FCB"/>
    <w:rsid w:val="00A85D77"/>
    <w:rsid w:val="00A87E69"/>
    <w:rsid w:val="00AA5979"/>
    <w:rsid w:val="00AA64C8"/>
    <w:rsid w:val="00AB2F53"/>
    <w:rsid w:val="00AD205C"/>
    <w:rsid w:val="00AD6FF2"/>
    <w:rsid w:val="00AE2B79"/>
    <w:rsid w:val="00AF1DB2"/>
    <w:rsid w:val="00B07BE2"/>
    <w:rsid w:val="00B121F2"/>
    <w:rsid w:val="00B1307D"/>
    <w:rsid w:val="00B57CF8"/>
    <w:rsid w:val="00B60B47"/>
    <w:rsid w:val="00B75013"/>
    <w:rsid w:val="00B76DB9"/>
    <w:rsid w:val="00B8407D"/>
    <w:rsid w:val="00B92079"/>
    <w:rsid w:val="00B969CD"/>
    <w:rsid w:val="00BA649B"/>
    <w:rsid w:val="00BD0B99"/>
    <w:rsid w:val="00C13C10"/>
    <w:rsid w:val="00C16070"/>
    <w:rsid w:val="00C55722"/>
    <w:rsid w:val="00C56D62"/>
    <w:rsid w:val="00C608CA"/>
    <w:rsid w:val="00C634DC"/>
    <w:rsid w:val="00C7365D"/>
    <w:rsid w:val="00C8371A"/>
    <w:rsid w:val="00C8639C"/>
    <w:rsid w:val="00C92AF5"/>
    <w:rsid w:val="00CA058C"/>
    <w:rsid w:val="00CA28A5"/>
    <w:rsid w:val="00CB4E84"/>
    <w:rsid w:val="00CB504A"/>
    <w:rsid w:val="00CB734D"/>
    <w:rsid w:val="00CD71F4"/>
    <w:rsid w:val="00CE4889"/>
    <w:rsid w:val="00CF5AFF"/>
    <w:rsid w:val="00D13EAB"/>
    <w:rsid w:val="00D17F11"/>
    <w:rsid w:val="00D3161B"/>
    <w:rsid w:val="00D42CFB"/>
    <w:rsid w:val="00D44EBE"/>
    <w:rsid w:val="00D46390"/>
    <w:rsid w:val="00D51070"/>
    <w:rsid w:val="00D51579"/>
    <w:rsid w:val="00D61FB5"/>
    <w:rsid w:val="00D64196"/>
    <w:rsid w:val="00D67A6F"/>
    <w:rsid w:val="00D72040"/>
    <w:rsid w:val="00D9548C"/>
    <w:rsid w:val="00DA7588"/>
    <w:rsid w:val="00DA7CCD"/>
    <w:rsid w:val="00DB7ACA"/>
    <w:rsid w:val="00DB7B92"/>
    <w:rsid w:val="00DB7E98"/>
    <w:rsid w:val="00DC01E4"/>
    <w:rsid w:val="00DC3AED"/>
    <w:rsid w:val="00DC43E2"/>
    <w:rsid w:val="00DD6C4E"/>
    <w:rsid w:val="00DD7583"/>
    <w:rsid w:val="00DE138A"/>
    <w:rsid w:val="00E000DF"/>
    <w:rsid w:val="00E021CE"/>
    <w:rsid w:val="00E241F5"/>
    <w:rsid w:val="00E3029D"/>
    <w:rsid w:val="00E415C3"/>
    <w:rsid w:val="00E61316"/>
    <w:rsid w:val="00E76829"/>
    <w:rsid w:val="00EA0132"/>
    <w:rsid w:val="00EC14FD"/>
    <w:rsid w:val="00ED1E1C"/>
    <w:rsid w:val="00F069F4"/>
    <w:rsid w:val="00F23B64"/>
    <w:rsid w:val="00F40354"/>
    <w:rsid w:val="00F4229E"/>
    <w:rsid w:val="00F43666"/>
    <w:rsid w:val="00F836B7"/>
    <w:rsid w:val="00F86CF5"/>
    <w:rsid w:val="00F91A48"/>
    <w:rsid w:val="00F969C4"/>
    <w:rsid w:val="00FB2374"/>
    <w:rsid w:val="00FE1953"/>
    <w:rsid w:val="00FE4A26"/>
    <w:rsid w:val="00FE5F61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084A95"/>
    <w:rPr>
      <w:rFonts w:cs="Times New Roman"/>
    </w:rPr>
  </w:style>
  <w:style w:type="paragraph" w:styleId="Footer">
    <w:name w:val="footer"/>
    <w:basedOn w:val="Normal"/>
    <w:link w:val="Foot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locked/>
    <w:rsid w:val="00084A9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84A95"/>
    <w:rPr>
      <w:rFonts w:ascii="Tahoma" w:hAnsi="Tahoma"/>
      <w:sz w:val="16"/>
    </w:rPr>
  </w:style>
  <w:style w:type="table" w:styleId="TableGrid">
    <w:name w:val="Table Grid"/>
    <w:basedOn w:val="TableNormal"/>
    <w:rsid w:val="00D44EBE"/>
    <w:rPr>
      <w:rFonts w:eastAsia="Times New Roman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mentariBATAlista">
    <w:name w:val="Komentari BATA lista"/>
    <w:basedOn w:val="Normal"/>
    <w:link w:val="KomentariBATAlistaChar"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link w:val="KomentariBATAlista"/>
    <w:locked/>
    <w:rsid w:val="00666394"/>
    <w:rPr>
      <w:rFonts w:ascii="Arial" w:hAnsi="Arial"/>
      <w:i/>
      <w:color w:val="0070C0"/>
      <w:sz w:val="18"/>
    </w:rPr>
  </w:style>
  <w:style w:type="paragraph" w:styleId="ListParagraph">
    <w:name w:val="List Paragraph"/>
    <w:basedOn w:val="Normal"/>
    <w:qFormat/>
    <w:rsid w:val="004F63B8"/>
    <w:pPr>
      <w:spacing w:after="200"/>
      <w:ind w:left="720"/>
      <w:contextualSpacing/>
    </w:pPr>
    <w:rPr>
      <w:lang w:val="en-US"/>
    </w:rPr>
  </w:style>
  <w:style w:type="character" w:styleId="SubtleEmphasis">
    <w:name w:val="Subtle Emphasis"/>
    <w:uiPriority w:val="19"/>
    <w:qFormat/>
    <w:rsid w:val="003F0B5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084A95"/>
    <w:rPr>
      <w:rFonts w:cs="Times New Roman"/>
    </w:rPr>
  </w:style>
  <w:style w:type="paragraph" w:styleId="Footer">
    <w:name w:val="footer"/>
    <w:basedOn w:val="Normal"/>
    <w:link w:val="Foot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locked/>
    <w:rsid w:val="00084A9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84A95"/>
    <w:rPr>
      <w:rFonts w:ascii="Tahoma" w:hAnsi="Tahoma"/>
      <w:sz w:val="16"/>
    </w:rPr>
  </w:style>
  <w:style w:type="table" w:styleId="TableGrid">
    <w:name w:val="Table Grid"/>
    <w:basedOn w:val="TableNormal"/>
    <w:rsid w:val="00D44EBE"/>
    <w:rPr>
      <w:rFonts w:eastAsia="Times New Roman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mentariBATAlista">
    <w:name w:val="Komentari BATA lista"/>
    <w:basedOn w:val="Normal"/>
    <w:link w:val="KomentariBATAlistaChar"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link w:val="KomentariBATAlista"/>
    <w:locked/>
    <w:rsid w:val="00666394"/>
    <w:rPr>
      <w:rFonts w:ascii="Arial" w:hAnsi="Arial"/>
      <w:i/>
      <w:color w:val="0070C0"/>
      <w:sz w:val="18"/>
    </w:rPr>
  </w:style>
  <w:style w:type="paragraph" w:styleId="ListParagraph">
    <w:name w:val="List Paragraph"/>
    <w:basedOn w:val="Normal"/>
    <w:qFormat/>
    <w:rsid w:val="004F63B8"/>
    <w:pPr>
      <w:spacing w:after="200"/>
      <w:ind w:left="720"/>
      <w:contextualSpacing/>
    </w:pPr>
    <w:rPr>
      <w:lang w:val="en-US"/>
    </w:rPr>
  </w:style>
  <w:style w:type="character" w:styleId="SubtleEmphasis">
    <w:name w:val="Subtle Emphasis"/>
    <w:uiPriority w:val="19"/>
    <w:qFormat/>
    <w:rsid w:val="003F0B5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D61A-A2A5-48A7-BF4C-3158158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2099</Words>
  <Characters>15525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 izvještaja:</vt:lpstr>
    </vt:vector>
  </TitlesOfParts>
  <Company/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izvještaja:</dc:title>
  <dc:creator>ES</dc:creator>
  <cp:lastModifiedBy>Uzeir</cp:lastModifiedBy>
  <cp:revision>3</cp:revision>
  <dcterms:created xsi:type="dcterms:W3CDTF">2018-09-19T10:55:00Z</dcterms:created>
  <dcterms:modified xsi:type="dcterms:W3CDTF">2018-09-19T11:05:00Z</dcterms:modified>
</cp:coreProperties>
</file>